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28BB" w:rsidRDefault="00F228BB" w:rsidP="00F228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Shadink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SAFETY DATA SHEET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Ref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.: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1907/2006 / EC)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Rev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 N °: 0: 5/10/2017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 IDENTIFICATION OF THE SUBSTANCE / PREPARATION AND COMPANY / UNDERTAKING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Color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Yan Solo Signature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Dark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Use of the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preparation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: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dispersion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exclusive use for permanent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applications.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should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Product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professional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in accordance to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profile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1907/2006 REACH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Undertaking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Address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396 rue des Forges, Trois-Rivières, Québec, Canada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Tel. 1 (844) 379-3119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Email: shadinkcanada@gmail.com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SDS: Email: shadinkcanada@gmail.com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Emergency Phone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>●</w:t>
      </w:r>
      <w:r>
        <w:rPr>
          <w:rFonts w:ascii="MS-Gothic" w:eastAsia="MS-Gothic" w:hAnsi="Calibri" w:cs="MS-Gothic" w:hint="eastAsia"/>
          <w:color w:val="000000"/>
        </w:rPr>
        <w:t>1 (800) 463-5060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333333"/>
          <w:sz w:val="18"/>
          <w:szCs w:val="18"/>
          <w:shd w:val="clear" w:color="auto" w:fill="FFFFFF"/>
        </w:rPr>
      </w:pP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Canadian Association of Poison Control Centres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2 HAZARDS IDENTIFICATION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 in the correct operating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conditions,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nevertheless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ruled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out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sensitive people.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HUMAN BEINGS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EYES: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moderate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tearing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redness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In sensitive people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cause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dermatitis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Ingestion: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Inhalation: In the correct and normal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RISKS FOR THE ENVIRONMENT: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use and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which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has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Absence in the formulation of substances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3 COMPOSITION / INGREDIENTS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PIGMENT NAME: Yan Solo Signature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Series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Dark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Pigment Black 6 PB6      C.I. 77266    C.A.S. 1333-86-4   EC 215-609-9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Ingredients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C.A.S. 56-81-5          EC 200-289-5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Hamamelis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Virginiana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C.A.S. 84696-19-5   EC 2836379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C.A.S. 67-63-0         EC 200-661-7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Aqua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C.A.S. 7732-18-5     EC 231-791-2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                     C.A.S. 8050-09-7    EC 232-475-7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C.A.S. 6440-58-0    EC 229-222-8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lastRenderedPageBreak/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Classification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according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EC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1272 // 2008 (CLP)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  C.A.S. 67-63-0         EC 200-661-7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H319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Causesserious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GHS02, H225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Flammableliquid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vapor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H336 May cause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drowsiness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dizziness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Rosin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C.A.S. 8050-09-7    EC 232-475-7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H317 May cause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Name: 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         C.A.S. 6440-58-0    EC 229-222-8 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GHS07, H317 May cause 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4 FIRST AID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P305 EYE CONTACT: Flush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water for 15 minutes holding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eyelids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open.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P302 SKIN CONTACT: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P352 Wash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soap and water.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P362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Take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contaminated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wash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before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reuse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P332 If skin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occurs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medical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attention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P301 IF SWALLOWED: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Immediately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drink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plenty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water.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P331,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vomiting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possibly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P311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doctor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a poison control center.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P304 Inhalation: Inhalation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unlikely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you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experience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irritation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symptoms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go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outdoors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Consult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physician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irritation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persists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5 FIRE FIGHTING MEASURES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NONFLAMMABLE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EXTINGUISHING MEDIA: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Foam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CO2,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powder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extinguisher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EXTINGUISHING MEDIA NOT SUITABLE: Do not use water jets.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HAZARDOUS COMBUSTION PRODUCTS: the fumes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the combustion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irritating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inhalation.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SUITABLE PROTECTIVE EQUIPMENT: Do not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enter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without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proper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including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breathing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apparatus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full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equipment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Fight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a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distance and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protected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location due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potential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vapors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decomposition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6 MEASURES IN CASE OF ACCIDENTAL RELEASE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PERSONAL PRECAUTIONS: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simply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wear latex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,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or nitrile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goggles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leakage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quantity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in addition to the protection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above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ventilate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the room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concerned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ENVIRONMENTAL PRECAUTIONS: 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allow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enter the water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sewerage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system;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they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lastRenderedPageBreak/>
        <w:t>were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dispersed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quantities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notify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competent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local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authorities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METHODS FOR CLEANING UP: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small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clean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rinse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water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;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significant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amounts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recommended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absorb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suitable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absorbent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and dispose of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described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section 13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Disposal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7 HANDLING AND STORAGE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HANDLING: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specifications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STORAGE: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Keep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containers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tightly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. Store containers in a cool,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dry,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away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direct sunlight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sources,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electrostatic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charges.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freezing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  <w:proofErr w:type="gram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8 PERSONAL PROTECTION / EXPOSURE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Means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generally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respiratory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devices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when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normal conditions;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advisable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sufficiently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ventilated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rooms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Hand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gloves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nitrile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rubber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protection: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glasses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avoid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splashes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into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contact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 protection: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uniform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/ protective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Components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with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limit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values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monitoring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workplace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67630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Isopropyl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alcohol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TLV: 200 ppm as TWA; 400 ppm as STEL; A4 (not classifiable as 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carcinogen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>); (ACGIH 2004).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56815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Glycerin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TWA 10 mg / m3; MAK (inhalable fraction): 50 mg / m3;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Peak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limitation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category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I (2);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Pregnancy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risk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group: C; (DFG 2006).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8050097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Rosina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MAK: Skin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sensitization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(SH); (DFG 2003)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CAS 6440580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DMDM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Hydantoin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: LV TWA TLV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STELEC8HMG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/ M3ECSTmg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/ m3: No data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available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9 PROPERTY CHEMICAL AND PHYSICAL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PHYSICAL STATE: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liquid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ODOR: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odor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ammonia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pH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: 2.0 to 6.0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MELTING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boiling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FOCUS POINT: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IGNITION TEMPERATURE: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AUTOIGNITION: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INCENDIARY FEATURES: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LOWER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OF HIGHER EXPLOSION LIMIT: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VAPOR PRESSURE 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DENSITY '(20 ° C):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SOLUBILITY 'IN WATER: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VISCOSITY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MISCIBILITY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CONDUCTIVITY ':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established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10 STABILITY and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Reactivity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: Stable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ordinary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conditions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usage.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CONDITIONS TO AVOID: Do not expose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incompatible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MATERIALS TO AVOID: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agents.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HAZARDOUS DECOMPOSITION PRODUCTS: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only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exposed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extremely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high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temperatures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strong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oxidizing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agents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decompose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carbon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dioxide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acrolein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11 TOXICOLOGICAL INFORMATION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The data have been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deducted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individual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components;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TOXICITY ACUTE ORAL LD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50: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>&gt; 2000 mg / kg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IRRITATION PRIMARY: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SKIN: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ON EYES: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AWARENESS: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SIDE EFFECTS ON HUMANS: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normal conditions of use, are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side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;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still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possible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although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rare cases, the occurrence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allergic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reactions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12 ECOLOGICAL INFORMATION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proofErr w:type="gramStart"/>
      <w:r>
        <w:rPr>
          <w:rFonts w:ascii="Calibri" w:hAnsi="Calibri" w:cs="Calibri"/>
          <w:color w:val="000000"/>
          <w:sz w:val="23"/>
          <w:szCs w:val="23"/>
        </w:rPr>
        <w:t>These</w:t>
      </w:r>
      <w:proofErr w:type="spellEnd"/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are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classified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as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13 PRODUCT DISPOSAL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Do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litter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or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sewage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system.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CER 200128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other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those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mentioned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 200127 * (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paints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inks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adhesives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and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resins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containing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substances).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EMPTY: The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containers,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completely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empty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must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started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facilities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recycling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14 TRANSPORT INFORMATION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IMGD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(maritime):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ADR (road transport): no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RID (transport by rail):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ICAO / IATA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(transport by air):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Transport /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Additional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information: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15 REGULATORY INFORMATION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(EC) No. 1907/2006 (REACH)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Resolution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ResAP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(2008) 1 of 02.20.2008 "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Requirements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criteria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for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tattoos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PMU "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lastRenderedPageBreak/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OSHA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product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not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considered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hazardous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Federal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Hazard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Communication Standard 29 CFR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1910.1200 OSHA.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SARA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Title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III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302 (EHS): no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Section 311/312 (Acute): no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Information on the label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Product Composition Production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>Date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Lot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number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>Expiration date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Details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sterilization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method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By Label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from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Manufacturer's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data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color w:val="000000"/>
          <w:sz w:val="23"/>
          <w:szCs w:val="23"/>
        </w:rPr>
      </w:pPr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16 OTHER INFORMATION / USE / RESTRICTIONS: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in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eyes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Affixed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to the container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date.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Do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not use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after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12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months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opening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in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any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case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beyond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the expiration date.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gramStart"/>
      <w:r>
        <w:rPr>
          <w:rFonts w:ascii="Calibri" w:hAnsi="Calibri" w:cs="Calibri"/>
          <w:color w:val="000000"/>
          <w:sz w:val="23"/>
          <w:szCs w:val="23"/>
        </w:rPr>
        <w:t>The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data are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based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our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present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knowledge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were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found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by consulting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following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sources: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National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Toxicology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Program (NTP) U.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Calibri" w:hAnsi="Calibri" w:cs="Calibri"/>
          <w:color w:val="000000"/>
          <w:sz w:val="23"/>
          <w:szCs w:val="23"/>
        </w:rPr>
        <w:t xml:space="preserve">S.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Department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Health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Human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Services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NIOSH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Registry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gramStart"/>
      <w:r>
        <w:rPr>
          <w:rFonts w:ascii="Calibri" w:hAnsi="Calibri" w:cs="Calibri"/>
          <w:color w:val="000000"/>
          <w:sz w:val="23"/>
          <w:szCs w:val="23"/>
        </w:rPr>
        <w:t>of</w:t>
      </w:r>
      <w:proofErr w:type="gram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Toxic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Effects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Substances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r>
        <w:rPr>
          <w:rFonts w:ascii="Calibri" w:hAnsi="Calibri" w:cs="Calibri"/>
          <w:color w:val="000000"/>
          <w:sz w:val="23"/>
          <w:szCs w:val="23"/>
        </w:rPr>
        <w:t xml:space="preserve">SAX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Dangerous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proofErr w:type="spellStart"/>
      <w:r>
        <w:rPr>
          <w:rFonts w:ascii="Calibri" w:hAnsi="Calibri" w:cs="Calibri"/>
          <w:color w:val="000000"/>
          <w:sz w:val="23"/>
          <w:szCs w:val="23"/>
        </w:rPr>
        <w:t>Properties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Industrial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Materials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(7th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ed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.)</w:t>
      </w:r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Ecotoxicological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database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Chemicals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Ministry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of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Environment</w:t>
      </w:r>
      <w:proofErr w:type="spellEnd"/>
    </w:p>
    <w:p w:rsidR="00F228BB" w:rsidRDefault="00F228BB" w:rsidP="00F228B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3"/>
          <w:szCs w:val="23"/>
        </w:rPr>
      </w:pPr>
      <w:r>
        <w:rPr>
          <w:rFonts w:ascii="MS-Gothic" w:eastAsia="MS-Gothic" w:hAnsi="Calibri" w:cs="MS-Gothic" w:hint="eastAsia"/>
          <w:color w:val="000000"/>
          <w:lang w:val="en-US"/>
        </w:rPr>
        <w:t xml:space="preserve">●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Users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must,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under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their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own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responsibility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,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laws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the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current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regulations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on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hygiene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 xml:space="preserve"> and </w:t>
      </w:r>
      <w:proofErr w:type="spellStart"/>
      <w:r>
        <w:rPr>
          <w:rFonts w:ascii="Calibri" w:hAnsi="Calibri" w:cs="Calibri"/>
          <w:color w:val="000000"/>
          <w:sz w:val="23"/>
          <w:szCs w:val="23"/>
        </w:rPr>
        <w:t>safety</w:t>
      </w:r>
      <w:proofErr w:type="spellEnd"/>
      <w:r>
        <w:rPr>
          <w:rFonts w:ascii="Calibri" w:hAnsi="Calibri" w:cs="Calibri"/>
          <w:color w:val="000000"/>
          <w:sz w:val="23"/>
          <w:szCs w:val="23"/>
        </w:rPr>
        <w:t>.</w:t>
      </w:r>
    </w:p>
    <w:p w:rsidR="00F228BB" w:rsidRDefault="00F228BB" w:rsidP="00F228BB"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Shadink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Tattoo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Ink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assumes no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liability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 xml:space="preserve"> in case of </w:t>
      </w:r>
      <w:proofErr w:type="spellStart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misuse</w:t>
      </w:r>
      <w:proofErr w:type="spellEnd"/>
      <w:r>
        <w:rPr>
          <w:rFonts w:ascii="Calibri-Bold" w:hAnsi="Calibri-Bold" w:cs="Calibri-Bold"/>
          <w:b/>
          <w:bCs/>
          <w:color w:val="000000"/>
          <w:sz w:val="23"/>
          <w:szCs w:val="23"/>
        </w:rPr>
        <w:t>.</w:t>
      </w:r>
    </w:p>
    <w:p w:rsidR="00F228BB" w:rsidRDefault="00F228BB" w:rsidP="00F228BB"/>
    <w:p w:rsidR="002F507D" w:rsidRDefault="002F507D"/>
    <w:sectPr w:rsidR="002F507D" w:rsidSect="002F507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S-Gothic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228BB"/>
    <w:rsid w:val="002F507D"/>
    <w:rsid w:val="00F228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28B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621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1467</Words>
  <Characters>8069</Characters>
  <Application>Microsoft Office Word</Application>
  <DocSecurity>0</DocSecurity>
  <Lines>67</Lines>
  <Paragraphs>19</Paragraphs>
  <ScaleCrop>false</ScaleCrop>
  <Company/>
  <LinksUpToDate>false</LinksUpToDate>
  <CharactersWithSpaces>9517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</dc:creator>
  <cp:lastModifiedBy>Yan</cp:lastModifiedBy>
  <cp:revision>1</cp:revision>
  <dcterms:created xsi:type="dcterms:W3CDTF">2017-06-08T13:49:00Z</dcterms:created>
  <dcterms:modified xsi:type="dcterms:W3CDTF">2017-06-08T13:50:00Z</dcterms:modified>
</cp:coreProperties>
</file>